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FC" w:rsidRDefault="00CA23FC" w:rsidP="00787199">
      <w:pPr>
        <w:pStyle w:val="Titre1"/>
        <w:spacing w:after="120"/>
      </w:pPr>
      <w:r>
        <w:t>Soyons réalistes : 10 raisons d’ouvrir les frontières</w:t>
      </w:r>
    </w:p>
    <w:p w:rsidR="0092410E" w:rsidRPr="0092410E" w:rsidRDefault="0092410E" w:rsidP="0092410E"/>
    <w:p w:rsidR="00CA23FC" w:rsidRPr="0092410E" w:rsidRDefault="00CA23FC" w:rsidP="0092410E">
      <w:pPr>
        <w:spacing w:before="0" w:line="240" w:lineRule="auto"/>
        <w:outlineLvl w:val="1"/>
        <w:rPr>
          <w:rFonts w:ascii="Times New Roman" w:eastAsia="Times New Roman" w:hAnsi="Times New Roman"/>
          <w:b/>
          <w:bCs/>
          <w:lang w:eastAsia="fr-FR"/>
        </w:rPr>
      </w:pPr>
      <w:r w:rsidRPr="0092410E">
        <w:rPr>
          <w:rFonts w:ascii="Times New Roman" w:eastAsia="Times New Roman" w:hAnsi="Times New Roman"/>
          <w:b/>
          <w:bCs/>
          <w:lang w:eastAsia="fr-FR"/>
        </w:rPr>
        <w:t>Au moment où l’Europe reste démunie face à l’arrivée des migrants, deux chercheurs qui travaillent sur les flux migratoires prennent à contre-pied le discours dominant. Voici leur plaidoyer.</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Entre 2000 et 2014, 40.000 migrants sont morts aux frontières, dont 22.000 en tentant de rejoindre l’Europe, qui est aujourd’hui devenue, pour eux, la destination la plus dangereuse au monde. Pour la seule année 2014, plus de 3500 sont morts noyés en Méditerranée.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Le décompte macabre continue chaque jour. Et les survivants sont bloqués aux frontières externes mais aussi internes de l’Europe (comme ces derniers jours entre l’Italie et la France), multipliant les situations de mise à l’écart, de violence et d’humiliation. Cela au nom d’une raison d’Etats européens qui disent répondre aux peurs et aux demandes des habitants pour plus de sécurité, de contention et d’imperméabilité.</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Et pourtant, nous affirmons qu’il serait plus rationnel, plus juste, plus sûr, d’ouvrir les frontières. A l’opposé de l’idée trop répandue dans les médias et les discours politiques, cette proposition n’a rien d’un fantasme naïf et irréaliste. Au contraire : c’est l’ouverture des frontières qui permettrait enfin de sortir d’un engrenage de violences qui a déjà fait des milliers de morts parmi les migrants, et de dessiner un horizon pour un véritable projet politique européen en matière d’asile et d’immigration.</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Voici dix raisons pour lesquelles il faut ouvrir les frontières.</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1. Parce que fermer les frontières ne sert à rien</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Notre premier argument est de bon sens. Le fait migratoire est un fait social, une réalité du monde contemporain, auquel il est absurde de vouloir résister. Vouloir empêcher les migrations est aussi vain que de vouloir empêcher la nuit de succéder au jour. Les gens ne choisissent pas de migrer ou de rester parce qu’une frontière est ouverte ou fermée.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L’idée que la fermeture des frontières puisse limiter les flux migratoires est irréaliste et criminelle, et méconnaît complètement la réalité des migrations. Elle ne fait que rendre les déplacements plus précaires, plus coûteux et plus dangereux, transformant la Méditerranée en charnier. Ouvrir les frontières, c’est avant tout permettre aux gens de migrer dans des conditions sûres et dignes, c’est mettre un terme à la tragédie qui se joue aux frontières de l’Europe.</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2. Pour lutter contre les passeurs</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Ouvrir les frontières, légaliser les mobilités de tous, c’est tuer dans l’</w:t>
      </w:r>
      <w:proofErr w:type="spellStart"/>
      <w:r w:rsidRPr="0092410E">
        <w:rPr>
          <w:rFonts w:ascii="Times New Roman" w:eastAsia="Times New Roman" w:hAnsi="Times New Roman"/>
          <w:lang w:eastAsia="fr-FR"/>
        </w:rPr>
        <w:t>oeuf</w:t>
      </w:r>
      <w:proofErr w:type="spellEnd"/>
      <w:r w:rsidRPr="0092410E">
        <w:rPr>
          <w:rFonts w:ascii="Times New Roman" w:eastAsia="Times New Roman" w:hAnsi="Times New Roman"/>
          <w:lang w:eastAsia="fr-FR"/>
        </w:rPr>
        <w:t xml:space="preserve"> le business de ceux qui ont fait profession du trafic de cargaisons humaines, en </w:t>
      </w:r>
      <w:proofErr w:type="spellStart"/>
      <w:r w:rsidRPr="0092410E">
        <w:rPr>
          <w:rFonts w:ascii="Times New Roman" w:eastAsia="Times New Roman" w:hAnsi="Times New Roman"/>
          <w:lang w:eastAsia="fr-FR"/>
        </w:rPr>
        <w:t>profi</w:t>
      </w:r>
      <w:proofErr w:type="spellEnd"/>
      <w:r w:rsidRPr="0092410E">
        <w:rPr>
          <w:rFonts w:ascii="Times New Roman" w:eastAsia="Times New Roman" w:hAnsi="Times New Roman"/>
          <w:lang w:eastAsia="fr-FR"/>
        </w:rPr>
        <w:t xml:space="preserve"> tant, de plus en plus et de manière de plus en plus dangereuse, d’une économie de la prohibition. Ouvrir les frontières, c’est la manière la plus efficace de lutter contre les passeurs. C’est permettre aux migrants d’arriver en avion plutôt qu’en bateau.</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3. Parce que l’invasion annoncée est un fantasme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Aucune enquête n’a prouvé la véracité des «appels d’air» ou des «invasions» tant annoncés et fantasmés. La construction du mur entre le Mexique et les Etats-Unis n’a nullement ralenti les flux migratoires entre les deux pays, pas plus que l’ouverture de la frontière entre l’Inde et le Népal n’a provoqué d’afflux massifs de migrants, comme l’ouverture des frontières au sein de l’Europe de Schengen.</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 xml:space="preserve">Ni l’opération de sauvetage Mare </w:t>
      </w:r>
      <w:proofErr w:type="spellStart"/>
      <w:r w:rsidRPr="0092410E">
        <w:rPr>
          <w:rFonts w:ascii="Times New Roman" w:eastAsia="Times New Roman" w:hAnsi="Times New Roman"/>
          <w:lang w:eastAsia="fr-FR"/>
        </w:rPr>
        <w:t>Nostrum</w:t>
      </w:r>
      <w:proofErr w:type="spellEnd"/>
      <w:r w:rsidRPr="0092410E">
        <w:rPr>
          <w:rFonts w:ascii="Times New Roman" w:eastAsia="Times New Roman" w:hAnsi="Times New Roman"/>
          <w:lang w:eastAsia="fr-FR"/>
        </w:rPr>
        <w:t>, menée par l’Italie en 2014, ni les régularisations de migrants en situation irrégulière (600.000 en Espagne en 2005, 500.000 en Italie en 2006, près de cinq millions aux Etats-Unis en 2014, etc.) n’ont jamais provoqué d’augmentation soudaine et significative de la migration «clandestine». Elles ont juste permis de commencer à réconcilier les migrants avec leurs sociétés de départ et de destination.</w:t>
      </w:r>
    </w:p>
    <w:p w:rsidR="00CA23FC" w:rsidRPr="0092410E" w:rsidRDefault="00CA23FC" w:rsidP="00787199">
      <w:pPr>
        <w:spacing w:before="0" w:line="240" w:lineRule="auto"/>
        <w:rPr>
          <w:rFonts w:ascii="Times New Roman" w:eastAsia="Times New Roman" w:hAnsi="Times New Roman"/>
          <w:lang w:eastAsia="fr-FR"/>
        </w:rPr>
      </w:pPr>
      <w:proofErr w:type="spellStart"/>
      <w:r w:rsidRPr="0092410E">
        <w:rPr>
          <w:rFonts w:ascii="Times New Roman" w:eastAsia="Times New Roman" w:hAnsi="Times New Roman"/>
          <w:lang w:eastAsia="fr-FR"/>
        </w:rPr>
        <w:t>Lire</w:t>
      </w:r>
      <w:hyperlink r:id="rId6" w:tgtFrame="_blank" w:history="1">
        <w:r w:rsidRPr="0092410E">
          <w:rPr>
            <w:rFonts w:ascii="Times New Roman" w:eastAsia="Times New Roman" w:hAnsi="Times New Roman"/>
            <w:color w:val="0000FF"/>
            <w:u w:val="single"/>
            <w:lang w:eastAsia="fr-FR"/>
          </w:rPr>
          <w:t>La</w:t>
        </w:r>
        <w:proofErr w:type="spellEnd"/>
        <w:r w:rsidRPr="0092410E">
          <w:rPr>
            <w:rFonts w:ascii="Times New Roman" w:eastAsia="Times New Roman" w:hAnsi="Times New Roman"/>
            <w:color w:val="0000FF"/>
            <w:u w:val="single"/>
            <w:lang w:eastAsia="fr-FR"/>
          </w:rPr>
          <w:t xml:space="preserve"> Chapelle, mais au</w:t>
        </w:r>
        <w:r w:rsidR="00787199" w:rsidRPr="0092410E">
          <w:rPr>
            <w:rFonts w:ascii="Times New Roman" w:eastAsia="Times New Roman" w:hAnsi="Times New Roman"/>
            <w:color w:val="0000FF"/>
            <w:u w:val="single"/>
            <w:lang w:eastAsia="fr-FR"/>
          </w:rPr>
          <w:t xml:space="preserve">ssi Dunkerque, Metz, Calais...   </w:t>
        </w:r>
        <w:r w:rsidRPr="0092410E">
          <w:rPr>
            <w:rFonts w:ascii="Times New Roman" w:eastAsia="Times New Roman" w:hAnsi="Times New Roman"/>
            <w:color w:val="0000FF"/>
            <w:u w:val="single"/>
            <w:lang w:eastAsia="fr-FR"/>
          </w:rPr>
          <w:t>Ces migrants invisibles</w:t>
        </w:r>
      </w:hyperlink>
      <w:r w:rsidRPr="0092410E">
        <w:rPr>
          <w:rFonts w:ascii="Times New Roman" w:eastAsia="Times New Roman" w:hAnsi="Times New Roman"/>
          <w:lang w:eastAsia="fr-FR"/>
        </w:rPr>
        <w:t xml:space="preserve"> </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4. Pour permettre aux migrants de rentrer au pays</w:t>
      </w:r>
    </w:p>
    <w:p w:rsidR="0092410E"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 xml:space="preserve">Argument paradoxal, et pourtant : ouvrir la frontière, c’est certes laisser entrer le migrant, mais c’est aussi lui permettre de repartir sans inquiétude. Beaucoup de migrants sont aujourd’hui coincés dans leur pays de destination, par peur de ne plus pouvoir y revenir ensuite si jamais ils en </w:t>
      </w:r>
      <w:proofErr w:type="spellStart"/>
      <w:r w:rsidRPr="0092410E">
        <w:rPr>
          <w:rFonts w:ascii="Times New Roman" w:eastAsia="Times New Roman" w:hAnsi="Times New Roman"/>
          <w:lang w:eastAsia="fr-FR"/>
        </w:rPr>
        <w:t>sortaient.Ouvrir</w:t>
      </w:r>
      <w:proofErr w:type="spellEnd"/>
      <w:r w:rsidRPr="0092410E">
        <w:rPr>
          <w:rFonts w:ascii="Times New Roman" w:eastAsia="Times New Roman" w:hAnsi="Times New Roman"/>
          <w:lang w:eastAsia="fr-FR"/>
        </w:rPr>
        <w:t xml:space="preserve"> les frontières rendrait la mobilité plus fluide, et permettrait à des milliers de migrants de rentrer au pays voir une famille qu’ils n’ont parfois pas revue depuis plusieurs années.</w:t>
      </w:r>
      <w:bookmarkStart w:id="0" w:name="_GoBack"/>
      <w:bookmarkEnd w:id="0"/>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lastRenderedPageBreak/>
        <w:t>5. Parce que les migrants pourront déployer tout leur potentiel économique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Toutes les études montrent que la contribution économique des migrants à leur pays de destination est d’autant plus positive que leur situation y est sûre et légale. Rendre toutes les migrations légales ferait de facto disparaître l’immigration «clandestine», et permettrait aux migrants de déployer leur plein potentiel économique dans le pays d’accueil.</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Leur contribution économique est aussi dirigée vers leur pays d’origine: les transferts financiers des migrants vers leurs familles représentent trois fois le montant de l’aide officielle au développement versé par les pays industrialisés. Il est absurde de lier l’aide au développement au contrôle des migrations puisque au contraire, c’est la mobilité qui est un facteur potentiellement puissant de développement.</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6. Pour permettre un progrès social</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L’embauche des travailleurs étrangers en situation irrégulière dans les pays riches est un «dumping social», l’équivalent d’une «délocalisation sur place»: les pires conditions sociales sont imposées à des travailleurs sans droits. La légalisation des migrants leur donnerait accès aux mêmes droits et aux mêmes rémunérations que les autres salariés.</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Elle rendrait visible leur participation à l’économie du pays d’accueil, notamment par leur contribution – et celle de leurs employeurs – aux prestations sociales. Par nature, la migration «illégale» n’existe plus avec des frontières ouvertes. Les situations de précarité administrative disparaissent et les conditions de travail s’améliorent et s’harmonisent.</w:t>
      </w:r>
    </w:p>
    <w:p w:rsidR="00CA23FC" w:rsidRPr="00CA23FC" w:rsidRDefault="00CA23FC" w:rsidP="00787199">
      <w:pPr>
        <w:spacing w:before="0" w:line="240" w:lineRule="auto"/>
        <w:rPr>
          <w:rFonts w:ascii="Times New Roman" w:eastAsia="Times New Roman" w:hAnsi="Times New Roman"/>
          <w:sz w:val="24"/>
          <w:szCs w:val="24"/>
          <w:lang w:eastAsia="fr-FR"/>
        </w:rPr>
      </w:pPr>
      <w:proofErr w:type="spellStart"/>
      <w:r w:rsidRPr="00CA23FC">
        <w:rPr>
          <w:rFonts w:ascii="Times New Roman" w:eastAsia="Times New Roman" w:hAnsi="Times New Roman"/>
          <w:sz w:val="24"/>
          <w:szCs w:val="24"/>
          <w:lang w:eastAsia="fr-FR"/>
        </w:rPr>
        <w:t>Lire</w:t>
      </w:r>
      <w:hyperlink r:id="rId7" w:tgtFrame="_blank" w:history="1">
        <w:r w:rsidRPr="00CA23FC">
          <w:rPr>
            <w:rFonts w:ascii="Times New Roman" w:eastAsia="Times New Roman" w:hAnsi="Times New Roman"/>
            <w:color w:val="0000FF"/>
            <w:sz w:val="24"/>
            <w:szCs w:val="24"/>
            <w:u w:val="single"/>
            <w:lang w:eastAsia="fr-FR"/>
          </w:rPr>
          <w:t>Réfugiés</w:t>
        </w:r>
        <w:proofErr w:type="spellEnd"/>
        <w:r w:rsidRPr="00CA23FC">
          <w:rPr>
            <w:rFonts w:ascii="Times New Roman" w:eastAsia="Times New Roman" w:hAnsi="Times New Roman"/>
            <w:color w:val="0000FF"/>
            <w:sz w:val="24"/>
            <w:szCs w:val="24"/>
            <w:u w:val="single"/>
            <w:lang w:eastAsia="fr-FR"/>
          </w:rPr>
          <w:t>, déplacés, migrants : la planète des camps</w:t>
        </w:r>
      </w:hyperlink>
      <w:r w:rsidRPr="00CA23FC">
        <w:rPr>
          <w:rFonts w:ascii="Times New Roman" w:eastAsia="Times New Roman" w:hAnsi="Times New Roman"/>
          <w:sz w:val="24"/>
          <w:szCs w:val="24"/>
          <w:lang w:eastAsia="fr-FR"/>
        </w:rPr>
        <w:t xml:space="preserve"> </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7. Parce que la liberté de circulation est un droit fondamental</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Le droit de quitter son pays est inscrit dans la Déclaration universelle des Droits de l’Homme. C’est une question de liberté et d’égalité. Le destin des uns et des autres est déterminé par l’endroit où ils/elles sont né/e/s. C’est la fermeture des frontières qui crée le privilège du lieu de naissance, cette inégalité insupportable. L’ouverture des frontières reconnaît la légitimité de toute migration, et le droit à la mobilité de chacun.</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8. Pour mieux connaître les migrants et mieux protéger ceux qui en ont besoin</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Il faut le répéter : ouvrir les frontières, ce n’est pas supprimer les frontières. Soyons légalistes : le fait d’autoriser les libres circulations permettrait de mieux les accompagner, de savoir où vont les migrants et dans quelles conditions. C’</w:t>
      </w:r>
      <w:proofErr w:type="spellStart"/>
      <w:r w:rsidRPr="0092410E">
        <w:rPr>
          <w:rFonts w:ascii="Times New Roman" w:eastAsia="Times New Roman" w:hAnsi="Times New Roman"/>
          <w:lang w:eastAsia="fr-FR"/>
        </w:rPr>
        <w:t>est</w:t>
      </w:r>
      <w:proofErr w:type="spellEnd"/>
      <w:r w:rsidRPr="0092410E">
        <w:rPr>
          <w:rFonts w:ascii="Times New Roman" w:eastAsia="Times New Roman" w:hAnsi="Times New Roman"/>
          <w:lang w:eastAsia="fr-FR"/>
        </w:rPr>
        <w:t xml:space="preserve"> s’assurer que les migrations se déroulent dans les meilleures conditions possibles pour tous, et que ceux qui ont besoin d’être protégés le soient effectivement.</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9. Parce qu’il est possible de remettre l’hospitalité au centre de la politique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Des voisins solidaires et mobilisés, un tissu associatif dense capable d’organiser l’accueil des étrangers et aider leur insertion, des villes qui créent de meilleures conditions de logement en centres d’accueil pour les errants : telles sont les formes d’une hospitalité sans condition qui existent déjà dans la société et qu’un gouvernement aurait la possibilité de mobiliser et d’aider, à l’opposé de la guerre aux migrants qui forme aujourd’hui le régime officiel de pensée et d’action.</w:t>
      </w:r>
    </w:p>
    <w:p w:rsidR="00CA23FC" w:rsidRPr="00CA23FC" w:rsidRDefault="00CA23FC" w:rsidP="00787199">
      <w:pPr>
        <w:spacing w:before="0" w:line="240" w:lineRule="auto"/>
        <w:outlineLvl w:val="3"/>
        <w:rPr>
          <w:rFonts w:ascii="Times New Roman" w:eastAsia="Times New Roman" w:hAnsi="Times New Roman"/>
          <w:b/>
          <w:bCs/>
          <w:sz w:val="24"/>
          <w:szCs w:val="24"/>
          <w:lang w:eastAsia="fr-FR"/>
        </w:rPr>
      </w:pPr>
      <w:r w:rsidRPr="00CA23FC">
        <w:rPr>
          <w:rFonts w:ascii="Times New Roman" w:eastAsia="Times New Roman" w:hAnsi="Times New Roman"/>
          <w:b/>
          <w:bCs/>
          <w:sz w:val="24"/>
          <w:szCs w:val="24"/>
          <w:lang w:eastAsia="fr-FR"/>
        </w:rPr>
        <w:t>10. Pour réaffirmer l’unité de l’Homme</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 xml:space="preserve">Dans les années 1930, les juifs ou les exilés espagnols étaient devenus des «indésirables». Aujourd’hui, face au retour de l’idée qu’une partie des humains sont indésirables, nous avons le choix de réaffirmer l’unité de l’Homme et traduire cette idée en </w:t>
      </w:r>
      <w:hyperlink r:id="rId8" w:history="1">
        <w:r w:rsidRPr="0092410E">
          <w:rPr>
            <w:rFonts w:ascii="Times New Roman" w:eastAsia="Times New Roman" w:hAnsi="Times New Roman"/>
            <w:color w:val="0000FF"/>
            <w:u w:val="single"/>
            <w:lang w:eastAsia="fr-FR"/>
          </w:rPr>
          <w:t>politique</w:t>
        </w:r>
      </w:hyperlink>
      <w:r w:rsidRPr="0092410E">
        <w:rPr>
          <w:rFonts w:ascii="Times New Roman" w:eastAsia="Times New Roman" w:hAnsi="Times New Roman"/>
          <w:lang w:eastAsia="fr-FR"/>
        </w:rPr>
        <w:t>. Contre l’obscurantisme, il s’agit simplement de relancer l’humanisme.</w:t>
      </w:r>
    </w:p>
    <w:p w:rsidR="00CA23FC" w:rsidRPr="00CA23FC" w:rsidRDefault="00CA23FC" w:rsidP="00787199">
      <w:pPr>
        <w:spacing w:before="0" w:line="240" w:lineRule="auto"/>
        <w:jc w:val="right"/>
        <w:rPr>
          <w:rFonts w:ascii="Times New Roman" w:eastAsia="Times New Roman" w:hAnsi="Times New Roman"/>
          <w:sz w:val="24"/>
          <w:szCs w:val="24"/>
          <w:lang w:eastAsia="fr-FR"/>
        </w:rPr>
      </w:pPr>
      <w:r w:rsidRPr="00CA23FC">
        <w:rPr>
          <w:rFonts w:ascii="Times New Roman" w:eastAsia="Times New Roman" w:hAnsi="Times New Roman"/>
          <w:b/>
          <w:bCs/>
          <w:sz w:val="24"/>
          <w:szCs w:val="24"/>
          <w:lang w:eastAsia="fr-FR"/>
        </w:rPr>
        <w:t xml:space="preserve">Michel </w:t>
      </w:r>
      <w:proofErr w:type="spellStart"/>
      <w:r w:rsidRPr="00CA23FC">
        <w:rPr>
          <w:rFonts w:ascii="Times New Roman" w:eastAsia="Times New Roman" w:hAnsi="Times New Roman"/>
          <w:b/>
          <w:bCs/>
          <w:sz w:val="24"/>
          <w:szCs w:val="24"/>
          <w:lang w:eastAsia="fr-FR"/>
        </w:rPr>
        <w:t>Agier</w:t>
      </w:r>
      <w:proofErr w:type="spellEnd"/>
      <w:r w:rsidRPr="00CA23FC">
        <w:rPr>
          <w:rFonts w:ascii="Times New Roman" w:eastAsia="Times New Roman" w:hAnsi="Times New Roman"/>
          <w:b/>
          <w:bCs/>
          <w:sz w:val="24"/>
          <w:szCs w:val="24"/>
          <w:lang w:eastAsia="fr-FR"/>
        </w:rPr>
        <w:t xml:space="preserve"> et François </w:t>
      </w:r>
      <w:proofErr w:type="spellStart"/>
      <w:r w:rsidRPr="00CA23FC">
        <w:rPr>
          <w:rFonts w:ascii="Times New Roman" w:eastAsia="Times New Roman" w:hAnsi="Times New Roman"/>
          <w:b/>
          <w:bCs/>
          <w:sz w:val="24"/>
          <w:szCs w:val="24"/>
          <w:lang w:eastAsia="fr-FR"/>
        </w:rPr>
        <w:t>Gemenne</w:t>
      </w:r>
      <w:proofErr w:type="spellEnd"/>
    </w:p>
    <w:p w:rsidR="00CA23FC" w:rsidRPr="00CA23FC" w:rsidRDefault="00CA23FC" w:rsidP="00787199">
      <w:pPr>
        <w:spacing w:before="0" w:line="240" w:lineRule="auto"/>
        <w:rPr>
          <w:rFonts w:ascii="Times New Roman" w:eastAsia="Times New Roman" w:hAnsi="Times New Roman"/>
          <w:sz w:val="24"/>
          <w:szCs w:val="24"/>
          <w:lang w:eastAsia="fr-FR"/>
        </w:rPr>
      </w:pPr>
      <w:proofErr w:type="spellStart"/>
      <w:r w:rsidRPr="00CA23FC">
        <w:rPr>
          <w:rFonts w:ascii="Times New Roman" w:eastAsia="Times New Roman" w:hAnsi="Times New Roman"/>
          <w:sz w:val="24"/>
          <w:szCs w:val="24"/>
          <w:lang w:eastAsia="fr-FR"/>
        </w:rPr>
        <w:t>Lire</w:t>
      </w:r>
      <w:hyperlink r:id="rId9" w:tgtFrame="_self" w:history="1">
        <w:r w:rsidRPr="00CA23FC">
          <w:rPr>
            <w:rFonts w:ascii="Times New Roman" w:eastAsia="Times New Roman" w:hAnsi="Times New Roman"/>
            <w:color w:val="0000FF"/>
            <w:sz w:val="24"/>
            <w:szCs w:val="24"/>
            <w:u w:val="single"/>
            <w:lang w:eastAsia="fr-FR"/>
          </w:rPr>
          <w:t>Apprenons</w:t>
        </w:r>
        <w:proofErr w:type="spellEnd"/>
        <w:r w:rsidRPr="00CA23FC">
          <w:rPr>
            <w:rFonts w:ascii="Times New Roman" w:eastAsia="Times New Roman" w:hAnsi="Times New Roman"/>
            <w:color w:val="0000FF"/>
            <w:sz w:val="24"/>
            <w:szCs w:val="24"/>
            <w:u w:val="single"/>
            <w:lang w:eastAsia="fr-FR"/>
          </w:rPr>
          <w:t xml:space="preserve"> à penser comme </w:t>
        </w:r>
        <w:proofErr w:type="spellStart"/>
        <w:r w:rsidRPr="00CA23FC">
          <w:rPr>
            <w:rFonts w:ascii="Times New Roman" w:eastAsia="Times New Roman" w:hAnsi="Times New Roman"/>
            <w:color w:val="0000FF"/>
            <w:sz w:val="24"/>
            <w:szCs w:val="24"/>
            <w:u w:val="single"/>
            <w:lang w:eastAsia="fr-FR"/>
          </w:rPr>
          <w:t>Eric</w:t>
        </w:r>
        <w:proofErr w:type="spellEnd"/>
        <w:r w:rsidRPr="00CA23FC">
          <w:rPr>
            <w:rFonts w:ascii="Times New Roman" w:eastAsia="Times New Roman" w:hAnsi="Times New Roman"/>
            <w:color w:val="0000FF"/>
            <w:sz w:val="24"/>
            <w:szCs w:val="24"/>
            <w:u w:val="single"/>
            <w:lang w:eastAsia="fr-FR"/>
          </w:rPr>
          <w:t xml:space="preserve"> Zemmour (en 9 points)</w:t>
        </w:r>
      </w:hyperlink>
      <w:r w:rsidRPr="00CA23FC">
        <w:rPr>
          <w:rFonts w:ascii="Times New Roman" w:eastAsia="Times New Roman" w:hAnsi="Times New Roman"/>
          <w:sz w:val="24"/>
          <w:szCs w:val="24"/>
          <w:lang w:eastAsia="fr-FR"/>
        </w:rPr>
        <w:t xml:space="preserve"> </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b/>
          <w:bCs/>
          <w:i/>
          <w:iCs/>
          <w:lang w:eastAsia="fr-FR"/>
        </w:rPr>
        <w:t>MICHEL AGIER</w:t>
      </w:r>
      <w:r w:rsidRPr="0092410E">
        <w:rPr>
          <w:rFonts w:ascii="Times New Roman" w:eastAsia="Times New Roman" w:hAnsi="Times New Roman"/>
          <w:i/>
          <w:iCs/>
          <w:lang w:eastAsia="fr-FR"/>
        </w:rPr>
        <w:t xml:space="preserve"> est anthropologue, directeur de recherche à l’Institut de Recherche pour le Développement et directeur d’études à l’EHESS. Il a publié, aux Editions La Découverte, «la Condition cosmopolite» (2013) et </w:t>
      </w:r>
      <w:hyperlink r:id="rId10" w:tgtFrame="_blank" w:history="1">
        <w:r w:rsidRPr="0092410E">
          <w:rPr>
            <w:rFonts w:ascii="Times New Roman" w:eastAsia="Times New Roman" w:hAnsi="Times New Roman"/>
            <w:i/>
            <w:iCs/>
            <w:color w:val="0000FF"/>
            <w:u w:val="single"/>
            <w:lang w:eastAsia="fr-FR"/>
          </w:rPr>
          <w:t>«Un monde de camps»</w:t>
        </w:r>
      </w:hyperlink>
      <w:r w:rsidRPr="0092410E">
        <w:rPr>
          <w:rFonts w:ascii="Times New Roman" w:eastAsia="Times New Roman" w:hAnsi="Times New Roman"/>
          <w:i/>
          <w:iCs/>
          <w:lang w:eastAsia="fr-FR"/>
        </w:rPr>
        <w:t xml:space="preserve"> (sous sa direction, 2014).</w:t>
      </w:r>
    </w:p>
    <w:p w:rsidR="00CA23FC" w:rsidRPr="0092410E" w:rsidRDefault="00CA23FC" w:rsidP="00787199">
      <w:pPr>
        <w:spacing w:before="0" w:line="240" w:lineRule="auto"/>
        <w:rPr>
          <w:rFonts w:ascii="Times New Roman" w:eastAsia="Times New Roman" w:hAnsi="Times New Roman"/>
          <w:lang w:eastAsia="fr-FR"/>
        </w:rPr>
      </w:pPr>
      <w:r w:rsidRPr="0092410E">
        <w:rPr>
          <w:rFonts w:ascii="Times New Roman" w:eastAsia="Times New Roman" w:hAnsi="Times New Roman"/>
          <w:b/>
          <w:bCs/>
          <w:i/>
          <w:iCs/>
          <w:lang w:eastAsia="fr-FR"/>
        </w:rPr>
        <w:t>FRANÇOIS GEMENNE</w:t>
      </w:r>
      <w:r w:rsidRPr="0092410E">
        <w:rPr>
          <w:rFonts w:ascii="Times New Roman" w:eastAsia="Times New Roman" w:hAnsi="Times New Roman"/>
          <w:i/>
          <w:iCs/>
          <w:lang w:eastAsia="fr-FR"/>
        </w:rPr>
        <w:t xml:space="preserve"> est politologue, enseignant aux universités de Liège et de Versailles-Saint-Quentin, directeur exécutif du programme Politiques de la Terre à Sciences-Po. Il va publier, en 2016, «Vive l’</w:t>
      </w:r>
      <w:hyperlink r:id="rId11" w:history="1">
        <w:r w:rsidRPr="0092410E">
          <w:rPr>
            <w:rFonts w:ascii="Times New Roman" w:eastAsia="Times New Roman" w:hAnsi="Times New Roman"/>
            <w:i/>
            <w:iCs/>
            <w:color w:val="0000FF"/>
            <w:u w:val="single"/>
            <w:lang w:eastAsia="fr-FR"/>
          </w:rPr>
          <w:t>immigration</w:t>
        </w:r>
      </w:hyperlink>
      <w:r w:rsidRPr="0092410E">
        <w:rPr>
          <w:rFonts w:ascii="Times New Roman" w:eastAsia="Times New Roman" w:hAnsi="Times New Roman"/>
          <w:i/>
          <w:iCs/>
          <w:lang w:eastAsia="fr-FR"/>
        </w:rPr>
        <w:t>», aux Editions La Découverte.</w:t>
      </w:r>
    </w:p>
    <w:p w:rsidR="000A594F" w:rsidRPr="0092410E" w:rsidRDefault="00CA23FC" w:rsidP="0092410E">
      <w:pPr>
        <w:spacing w:before="0" w:line="240" w:lineRule="auto"/>
        <w:rPr>
          <w:rFonts w:ascii="Times New Roman" w:eastAsia="Times New Roman" w:hAnsi="Times New Roman"/>
          <w:lang w:eastAsia="fr-FR"/>
        </w:rPr>
      </w:pPr>
      <w:r w:rsidRPr="0092410E">
        <w:rPr>
          <w:rFonts w:ascii="Times New Roman" w:eastAsia="Times New Roman" w:hAnsi="Times New Roman"/>
          <w:lang w:eastAsia="fr-FR"/>
        </w:rPr>
        <w:t>Lire</w:t>
      </w:r>
      <w:r w:rsidR="0092410E">
        <w:rPr>
          <w:rFonts w:ascii="Times New Roman" w:eastAsia="Times New Roman" w:hAnsi="Times New Roman"/>
          <w:lang w:eastAsia="fr-FR"/>
        </w:rPr>
        <w:t xml:space="preserve"> : </w:t>
      </w:r>
      <w:hyperlink r:id="rId12" w:history="1">
        <w:r w:rsidRPr="0092410E">
          <w:rPr>
            <w:rFonts w:ascii="Times New Roman" w:eastAsia="Times New Roman" w:hAnsi="Times New Roman"/>
            <w:color w:val="0000FF"/>
            <w:u w:val="single"/>
            <w:lang w:eastAsia="fr-FR"/>
          </w:rPr>
          <w:t xml:space="preserve">Qui </w:t>
        </w:r>
        <w:proofErr w:type="gramStart"/>
        <w:r w:rsidRPr="0092410E">
          <w:rPr>
            <w:rFonts w:ascii="Times New Roman" w:eastAsia="Times New Roman" w:hAnsi="Times New Roman"/>
            <w:color w:val="0000FF"/>
            <w:u w:val="single"/>
            <w:lang w:eastAsia="fr-FR"/>
          </w:rPr>
          <w:t>sont</w:t>
        </w:r>
        <w:proofErr w:type="gramEnd"/>
        <w:r w:rsidRPr="0092410E">
          <w:rPr>
            <w:rFonts w:ascii="Times New Roman" w:eastAsia="Times New Roman" w:hAnsi="Times New Roman"/>
            <w:color w:val="0000FF"/>
            <w:u w:val="single"/>
            <w:lang w:eastAsia="fr-FR"/>
          </w:rPr>
          <w:t xml:space="preserve"> ces "étrangers qui ont fait la France"?</w:t>
        </w:r>
      </w:hyperlink>
      <w:r w:rsidRPr="0092410E">
        <w:rPr>
          <w:rFonts w:ascii="Times New Roman" w:eastAsia="Times New Roman" w:hAnsi="Times New Roman"/>
          <w:lang w:eastAsia="fr-FR"/>
        </w:rPr>
        <w:t xml:space="preserve"> </w:t>
      </w:r>
      <w:r w:rsidR="0092410E">
        <w:rPr>
          <w:rFonts w:ascii="Times New Roman" w:eastAsia="Times New Roman" w:hAnsi="Times New Roman"/>
          <w:lang w:eastAsia="fr-FR"/>
        </w:rPr>
        <w:t xml:space="preserve">  </w:t>
      </w:r>
      <w:r w:rsidRPr="0092410E">
        <w:rPr>
          <w:rFonts w:ascii="Arial" w:eastAsia="Times New Roman" w:hAnsi="Arial" w:cs="Arial"/>
          <w:b/>
          <w:bCs/>
          <w:color w:val="6E6C6C"/>
          <w:lang w:eastAsia="fr-FR"/>
        </w:rPr>
        <w:t>Tribune parue dans "l'</w:t>
      </w:r>
      <w:proofErr w:type="spellStart"/>
      <w:r w:rsidRPr="0092410E">
        <w:rPr>
          <w:rFonts w:ascii="Arial" w:eastAsia="Times New Roman" w:hAnsi="Arial" w:cs="Arial"/>
          <w:b/>
          <w:bCs/>
          <w:color w:val="6E6C6C"/>
          <w:lang w:eastAsia="fr-FR"/>
        </w:rPr>
        <w:t>Obs</w:t>
      </w:r>
      <w:proofErr w:type="spellEnd"/>
      <w:r w:rsidRPr="0092410E">
        <w:rPr>
          <w:rFonts w:ascii="Arial" w:eastAsia="Times New Roman" w:hAnsi="Arial" w:cs="Arial"/>
          <w:b/>
          <w:bCs/>
          <w:color w:val="6E6C6C"/>
          <w:lang w:eastAsia="fr-FR"/>
        </w:rPr>
        <w:t>" du 25 juin 2015. </w:t>
      </w:r>
    </w:p>
    <w:sectPr w:rsidR="000A594F" w:rsidRPr="0092410E" w:rsidSect="0092410E">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3E"/>
    <w:multiLevelType w:val="multilevel"/>
    <w:tmpl w:val="D47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FC"/>
    <w:rsid w:val="000A594F"/>
    <w:rsid w:val="00187280"/>
    <w:rsid w:val="00787199"/>
    <w:rsid w:val="0092410E"/>
    <w:rsid w:val="00974668"/>
    <w:rsid w:val="00AC36B2"/>
    <w:rsid w:val="00CA2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A23FC"/>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CA23FC"/>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customStyle="1" w:styleId="Titre3Car">
    <w:name w:val="Titre 3 Car"/>
    <w:basedOn w:val="Policepardfaut"/>
    <w:link w:val="Titre3"/>
    <w:uiPriority w:val="9"/>
    <w:rsid w:val="00CA23FC"/>
    <w:rPr>
      <w:rFonts w:ascii="Times New Roman" w:eastAsia="Times New Roman" w:hAnsi="Times New Roman"/>
      <w:b/>
      <w:bCs/>
      <w:sz w:val="27"/>
      <w:szCs w:val="27"/>
      <w:lang w:eastAsia="fr-FR"/>
    </w:rPr>
  </w:style>
  <w:style w:type="character" w:customStyle="1" w:styleId="Titre4Car">
    <w:name w:val="Titre 4 Car"/>
    <w:basedOn w:val="Policepardfaut"/>
    <w:link w:val="Titre4"/>
    <w:uiPriority w:val="9"/>
    <w:rsid w:val="00CA23FC"/>
    <w:rPr>
      <w:rFonts w:ascii="Times New Roman" w:eastAsia="Times New Roman" w:hAnsi="Times New Roman"/>
      <w:b/>
      <w:bCs/>
      <w:sz w:val="24"/>
      <w:szCs w:val="24"/>
      <w:lang w:eastAsia="fr-FR"/>
    </w:rPr>
  </w:style>
  <w:style w:type="character" w:customStyle="1" w:styleId="obs-legend">
    <w:name w:val="obs-legend"/>
    <w:basedOn w:val="Policepardfaut"/>
    <w:rsid w:val="00CA23FC"/>
  </w:style>
  <w:style w:type="character" w:styleId="Lienhypertexte">
    <w:name w:val="Hyperlink"/>
    <w:basedOn w:val="Policepardfaut"/>
    <w:uiPriority w:val="99"/>
    <w:semiHidden/>
    <w:unhideWhenUsed/>
    <w:rsid w:val="00CA23FC"/>
    <w:rPr>
      <w:color w:val="0000FF"/>
      <w:u w:val="single"/>
    </w:rPr>
  </w:style>
  <w:style w:type="character" w:customStyle="1" w:styleId="js-share-count">
    <w:name w:val="js-share-count"/>
    <w:basedOn w:val="Policepardfaut"/>
    <w:rsid w:val="00CA23FC"/>
  </w:style>
  <w:style w:type="character" w:customStyle="1" w:styleId="arrow-box">
    <w:name w:val="arrow-box"/>
    <w:basedOn w:val="Policepardfaut"/>
    <w:rsid w:val="00CA23FC"/>
  </w:style>
  <w:style w:type="paragraph" w:styleId="z-Hautduformulaire">
    <w:name w:val="HTML Top of Form"/>
    <w:basedOn w:val="Normal"/>
    <w:next w:val="Normal"/>
    <w:link w:val="z-HautduformulaireCar"/>
    <w:hidden/>
    <w:uiPriority w:val="99"/>
    <w:semiHidden/>
    <w:unhideWhenUsed/>
    <w:rsid w:val="00CA23FC"/>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A23F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A23FC"/>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A23FC"/>
    <w:rPr>
      <w:rFonts w:ascii="Arial" w:eastAsia="Times New Roman" w:hAnsi="Arial" w:cs="Arial"/>
      <w:vanish/>
      <w:sz w:val="16"/>
      <w:szCs w:val="16"/>
      <w:lang w:eastAsia="fr-FR"/>
    </w:rPr>
  </w:style>
  <w:style w:type="paragraph" w:styleId="NormalWeb">
    <w:name w:val="Normal (Web)"/>
    <w:basedOn w:val="Normal"/>
    <w:uiPriority w:val="99"/>
    <w:semiHidden/>
    <w:unhideWhenUsed/>
    <w:rsid w:val="00CA23F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A23FC"/>
    <w:rPr>
      <w:b/>
      <w:bCs/>
    </w:rPr>
  </w:style>
  <w:style w:type="character" w:styleId="Accentuation">
    <w:name w:val="Emphasis"/>
    <w:basedOn w:val="Policepardfaut"/>
    <w:uiPriority w:val="20"/>
    <w:qFormat/>
    <w:rsid w:val="00CA23FC"/>
    <w:rPr>
      <w:i/>
      <w:iCs/>
    </w:rPr>
  </w:style>
  <w:style w:type="paragraph" w:styleId="Textedebulles">
    <w:name w:val="Balloon Text"/>
    <w:basedOn w:val="Normal"/>
    <w:link w:val="TextedebullesCar"/>
    <w:uiPriority w:val="99"/>
    <w:semiHidden/>
    <w:unhideWhenUsed/>
    <w:rsid w:val="00CA23F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A23FC"/>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CA23FC"/>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customStyle="1" w:styleId="Titre3Car">
    <w:name w:val="Titre 3 Car"/>
    <w:basedOn w:val="Policepardfaut"/>
    <w:link w:val="Titre3"/>
    <w:uiPriority w:val="9"/>
    <w:rsid w:val="00CA23FC"/>
    <w:rPr>
      <w:rFonts w:ascii="Times New Roman" w:eastAsia="Times New Roman" w:hAnsi="Times New Roman"/>
      <w:b/>
      <w:bCs/>
      <w:sz w:val="27"/>
      <w:szCs w:val="27"/>
      <w:lang w:eastAsia="fr-FR"/>
    </w:rPr>
  </w:style>
  <w:style w:type="character" w:customStyle="1" w:styleId="Titre4Car">
    <w:name w:val="Titre 4 Car"/>
    <w:basedOn w:val="Policepardfaut"/>
    <w:link w:val="Titre4"/>
    <w:uiPriority w:val="9"/>
    <w:rsid w:val="00CA23FC"/>
    <w:rPr>
      <w:rFonts w:ascii="Times New Roman" w:eastAsia="Times New Roman" w:hAnsi="Times New Roman"/>
      <w:b/>
      <w:bCs/>
      <w:sz w:val="24"/>
      <w:szCs w:val="24"/>
      <w:lang w:eastAsia="fr-FR"/>
    </w:rPr>
  </w:style>
  <w:style w:type="character" w:customStyle="1" w:styleId="obs-legend">
    <w:name w:val="obs-legend"/>
    <w:basedOn w:val="Policepardfaut"/>
    <w:rsid w:val="00CA23FC"/>
  </w:style>
  <w:style w:type="character" w:styleId="Lienhypertexte">
    <w:name w:val="Hyperlink"/>
    <w:basedOn w:val="Policepardfaut"/>
    <w:uiPriority w:val="99"/>
    <w:semiHidden/>
    <w:unhideWhenUsed/>
    <w:rsid w:val="00CA23FC"/>
    <w:rPr>
      <w:color w:val="0000FF"/>
      <w:u w:val="single"/>
    </w:rPr>
  </w:style>
  <w:style w:type="character" w:customStyle="1" w:styleId="js-share-count">
    <w:name w:val="js-share-count"/>
    <w:basedOn w:val="Policepardfaut"/>
    <w:rsid w:val="00CA23FC"/>
  </w:style>
  <w:style w:type="character" w:customStyle="1" w:styleId="arrow-box">
    <w:name w:val="arrow-box"/>
    <w:basedOn w:val="Policepardfaut"/>
    <w:rsid w:val="00CA23FC"/>
  </w:style>
  <w:style w:type="paragraph" w:styleId="z-Hautduformulaire">
    <w:name w:val="HTML Top of Form"/>
    <w:basedOn w:val="Normal"/>
    <w:next w:val="Normal"/>
    <w:link w:val="z-HautduformulaireCar"/>
    <w:hidden/>
    <w:uiPriority w:val="99"/>
    <w:semiHidden/>
    <w:unhideWhenUsed/>
    <w:rsid w:val="00CA23FC"/>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A23F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A23FC"/>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A23FC"/>
    <w:rPr>
      <w:rFonts w:ascii="Arial" w:eastAsia="Times New Roman" w:hAnsi="Arial" w:cs="Arial"/>
      <w:vanish/>
      <w:sz w:val="16"/>
      <w:szCs w:val="16"/>
      <w:lang w:eastAsia="fr-FR"/>
    </w:rPr>
  </w:style>
  <w:style w:type="paragraph" w:styleId="NormalWeb">
    <w:name w:val="Normal (Web)"/>
    <w:basedOn w:val="Normal"/>
    <w:uiPriority w:val="99"/>
    <w:semiHidden/>
    <w:unhideWhenUsed/>
    <w:rsid w:val="00CA23F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A23FC"/>
    <w:rPr>
      <w:b/>
      <w:bCs/>
    </w:rPr>
  </w:style>
  <w:style w:type="character" w:styleId="Accentuation">
    <w:name w:val="Emphasis"/>
    <w:basedOn w:val="Policepardfaut"/>
    <w:uiPriority w:val="20"/>
    <w:qFormat/>
    <w:rsid w:val="00CA23FC"/>
    <w:rPr>
      <w:i/>
      <w:iCs/>
    </w:rPr>
  </w:style>
  <w:style w:type="paragraph" w:styleId="Textedebulles">
    <w:name w:val="Balloon Text"/>
    <w:basedOn w:val="Normal"/>
    <w:link w:val="TextedebullesCar"/>
    <w:uiPriority w:val="99"/>
    <w:semiHidden/>
    <w:unhideWhenUsed/>
    <w:rsid w:val="00CA23F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2588">
      <w:bodyDiv w:val="1"/>
      <w:marLeft w:val="0"/>
      <w:marRight w:val="0"/>
      <w:marTop w:val="0"/>
      <w:marBottom w:val="0"/>
      <w:divBdr>
        <w:top w:val="none" w:sz="0" w:space="0" w:color="auto"/>
        <w:left w:val="none" w:sz="0" w:space="0" w:color="auto"/>
        <w:bottom w:val="none" w:sz="0" w:space="0" w:color="auto"/>
        <w:right w:val="none" w:sz="0" w:space="0" w:color="auto"/>
      </w:divBdr>
    </w:div>
    <w:div w:id="1605769086">
      <w:bodyDiv w:val="1"/>
      <w:marLeft w:val="0"/>
      <w:marRight w:val="0"/>
      <w:marTop w:val="0"/>
      <w:marBottom w:val="0"/>
      <w:divBdr>
        <w:top w:val="none" w:sz="0" w:space="0" w:color="auto"/>
        <w:left w:val="none" w:sz="0" w:space="0" w:color="auto"/>
        <w:bottom w:val="none" w:sz="0" w:space="0" w:color="auto"/>
        <w:right w:val="none" w:sz="0" w:space="0" w:color="auto"/>
      </w:divBdr>
      <w:divsChild>
        <w:div w:id="7029530">
          <w:marLeft w:val="0"/>
          <w:marRight w:val="0"/>
          <w:marTop w:val="0"/>
          <w:marBottom w:val="0"/>
          <w:divBdr>
            <w:top w:val="none" w:sz="0" w:space="0" w:color="auto"/>
            <w:left w:val="none" w:sz="0" w:space="0" w:color="auto"/>
            <w:bottom w:val="none" w:sz="0" w:space="0" w:color="auto"/>
            <w:right w:val="none" w:sz="0" w:space="0" w:color="auto"/>
          </w:divBdr>
          <w:divsChild>
            <w:div w:id="1350987267">
              <w:marLeft w:val="0"/>
              <w:marRight w:val="0"/>
              <w:marTop w:val="0"/>
              <w:marBottom w:val="0"/>
              <w:divBdr>
                <w:top w:val="none" w:sz="0" w:space="0" w:color="auto"/>
                <w:left w:val="none" w:sz="0" w:space="0" w:color="auto"/>
                <w:bottom w:val="none" w:sz="0" w:space="0" w:color="auto"/>
                <w:right w:val="none" w:sz="0" w:space="0" w:color="auto"/>
              </w:divBdr>
            </w:div>
          </w:divsChild>
        </w:div>
        <w:div w:id="50732615">
          <w:marLeft w:val="0"/>
          <w:marRight w:val="0"/>
          <w:marTop w:val="0"/>
          <w:marBottom w:val="0"/>
          <w:divBdr>
            <w:top w:val="none" w:sz="0" w:space="0" w:color="auto"/>
            <w:left w:val="none" w:sz="0" w:space="0" w:color="auto"/>
            <w:bottom w:val="none" w:sz="0" w:space="0" w:color="auto"/>
            <w:right w:val="none" w:sz="0" w:space="0" w:color="auto"/>
          </w:divBdr>
          <w:divsChild>
            <w:div w:id="1361010036">
              <w:marLeft w:val="0"/>
              <w:marRight w:val="0"/>
              <w:marTop w:val="0"/>
              <w:marBottom w:val="0"/>
              <w:divBdr>
                <w:top w:val="none" w:sz="0" w:space="0" w:color="auto"/>
                <w:left w:val="none" w:sz="0" w:space="0" w:color="auto"/>
                <w:bottom w:val="none" w:sz="0" w:space="0" w:color="auto"/>
                <w:right w:val="none" w:sz="0" w:space="0" w:color="auto"/>
              </w:divBdr>
            </w:div>
            <w:div w:id="1300572266">
              <w:marLeft w:val="0"/>
              <w:marRight w:val="0"/>
              <w:marTop w:val="0"/>
              <w:marBottom w:val="0"/>
              <w:divBdr>
                <w:top w:val="none" w:sz="0" w:space="0" w:color="auto"/>
                <w:left w:val="none" w:sz="0" w:space="0" w:color="auto"/>
                <w:bottom w:val="none" w:sz="0" w:space="0" w:color="auto"/>
                <w:right w:val="none" w:sz="0" w:space="0" w:color="auto"/>
              </w:divBdr>
            </w:div>
          </w:divsChild>
        </w:div>
        <w:div w:id="1417632233">
          <w:marLeft w:val="0"/>
          <w:marRight w:val="0"/>
          <w:marTop w:val="0"/>
          <w:marBottom w:val="0"/>
          <w:divBdr>
            <w:top w:val="none" w:sz="0" w:space="0" w:color="auto"/>
            <w:left w:val="none" w:sz="0" w:space="0" w:color="auto"/>
            <w:bottom w:val="none" w:sz="0" w:space="0" w:color="auto"/>
            <w:right w:val="none" w:sz="0" w:space="0" w:color="auto"/>
          </w:divBdr>
          <w:divsChild>
            <w:div w:id="4387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sreel.nouvelobs.com/tag/politiqu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iobs.nouvelobs.com/essais/20141107.OBS4469/refugies-deplaces-migrants-la-planete-des-camps.html" TargetMode="External"/><Relationship Id="rId12" Type="http://schemas.openxmlformats.org/officeDocument/2006/relationships/hyperlink" Target="http://bibliobs.nouvelobs.com/essais/20131029.OBS3147/qui-sont-ces-etrangers-qui-ont-fait-la-fr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psreel.nouvelobs.com/societe/20150603.OBS0108/la-chapelle-mais-aussi-dunkerque-metz-calais-ces-migrants-invisibles.html" TargetMode="External"/><Relationship Id="rId11" Type="http://schemas.openxmlformats.org/officeDocument/2006/relationships/hyperlink" Target="http://tempsreel.nouvelobs.com/tag/immigration" TargetMode="External"/><Relationship Id="rId5" Type="http://schemas.openxmlformats.org/officeDocument/2006/relationships/webSettings" Target="webSettings.xml"/><Relationship Id="rId10" Type="http://schemas.openxmlformats.org/officeDocument/2006/relationships/hyperlink" Target="http://bibliobs.nouvelobs.com/essais/20141107.OBS4469/refugies-deplaces-migrants-la-planete-des-camps.html" TargetMode="External"/><Relationship Id="rId4" Type="http://schemas.openxmlformats.org/officeDocument/2006/relationships/settings" Target="settings.xml"/><Relationship Id="rId9" Type="http://schemas.openxmlformats.org/officeDocument/2006/relationships/hyperlink" Target="http://bibliobs.nouvelobs.com/essais/20141017.OBS2487/apprenons-a-penser-comme-eric-zemmour-en-9-point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1456</Words>
  <Characters>8014</Characters>
  <Application>Microsoft Office Word</Application>
  <DocSecurity>0</DocSecurity>
  <Lines>66</Lines>
  <Paragraphs>18</Paragraphs>
  <ScaleCrop>false</ScaleCrop>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3</cp:revision>
  <dcterms:created xsi:type="dcterms:W3CDTF">2015-07-02T20:09:00Z</dcterms:created>
  <dcterms:modified xsi:type="dcterms:W3CDTF">2016-03-22T16:16:00Z</dcterms:modified>
</cp:coreProperties>
</file>